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imes New Roman" w:hAnsi="Times New Roman"/>
          <w:sz w:val="28"/>
          <w:szCs w:val="28"/>
        </w:rPr>
      </w:pPr>
      <w:r>
        <w:rPr>
          <w:rFonts w:cs="Times New Roman" w:ascii="Times New Roman" w:hAnsi="Times New Roman"/>
          <w:b/>
          <w:bCs/>
          <w:sz w:val="28"/>
          <w:szCs w:val="28"/>
        </w:rPr>
        <w:t xml:space="preserve">OBRAZLOŽENJE FINANCIJSKOG PLANA </w:t>
      </w:r>
      <w:r>
        <w:rPr>
          <w:rFonts w:cs="Times New Roman" w:ascii="Times New Roman" w:hAnsi="Times New Roman"/>
          <w:b/>
          <w:bCs/>
          <w:sz w:val="28"/>
          <w:szCs w:val="28"/>
        </w:rPr>
        <w:t>ZA 2025. GODINU</w:t>
      </w:r>
    </w:p>
    <w:p>
      <w:pPr>
        <w:pStyle w:val="Normal"/>
        <w:spacing w:lineRule="auto" w:line="360"/>
        <w:rPr>
          <w:rFonts w:ascii="Times New Roman" w:hAnsi="Times New Roman"/>
          <w:sz w:val="28"/>
          <w:szCs w:val="28"/>
        </w:rPr>
      </w:pPr>
      <w:r>
        <w:rPr>
          <w:rFonts w:cs="Times New Roman" w:ascii="Times New Roman" w:hAnsi="Times New Roman"/>
          <w:b/>
          <w:bCs/>
          <w:sz w:val="28"/>
          <w:szCs w:val="28"/>
        </w:rPr>
        <w:t>GRADSKO KAZALIŠTE ŽAR PTICA</w:t>
      </w:r>
    </w:p>
    <w:p>
      <w:pPr>
        <w:pStyle w:val="Normal"/>
        <w:spacing w:lineRule="auto" w:line="360"/>
        <w:rPr>
          <w:rFonts w:cs="Times New Roman"/>
          <w:b/>
          <w:b/>
          <w:bCs/>
        </w:rPr>
      </w:pPr>
      <w:r>
        <w:rPr>
          <w:rFonts w:cs="Times New Roman"/>
          <w:b/>
          <w:bCs/>
        </w:rPr>
      </w:r>
    </w:p>
    <w:p>
      <w:pPr>
        <w:pStyle w:val="Normal"/>
        <w:spacing w:lineRule="auto" w:line="360"/>
        <w:rPr>
          <w:rFonts w:ascii="Times New Roman" w:hAnsi="Times New Roman" w:cs="Times New Roman"/>
          <w:b/>
          <w:b/>
          <w:bCs/>
          <w:sz w:val="24"/>
          <w:szCs w:val="24"/>
        </w:rPr>
      </w:pPr>
      <w:r>
        <w:rPr>
          <w:rFonts w:cs="Times New Roman" w:ascii="Times New Roman" w:hAnsi="Times New Roman"/>
          <w:b/>
          <w:bCs/>
          <w:sz w:val="24"/>
          <w:szCs w:val="24"/>
        </w:rPr>
        <w:t xml:space="preserve">I. UVODNI DIO   </w:t>
      </w:r>
    </w:p>
    <w:p>
      <w:pPr>
        <w:pStyle w:val="Normal"/>
        <w:spacing w:lineRule="auto" w:line="360"/>
        <w:jc w:val="both"/>
        <w:rPr>
          <w:rFonts w:ascii="Times New Roman" w:hAnsi="Times New Roman"/>
          <w:sz w:val="24"/>
          <w:szCs w:val="24"/>
        </w:rPr>
      </w:pPr>
      <w:r>
        <w:rPr>
          <w:rFonts w:cs="Times New Roman" w:ascii="Times New Roman" w:hAnsi="Times New Roman"/>
          <w:sz w:val="24"/>
          <w:szCs w:val="24"/>
          <w:lang w:val="hr"/>
        </w:rPr>
        <w:tab/>
        <w:t xml:space="preserve">Gradsko kazalište Žar ptica obavlja djelatnost 9001- Izvođačka umjetnost, registrirano je kao kazalište za djecu te izvodi predstave i manifestacije u realizaciji javnih potreba u kulturi od interesa za svog osnivača i to: </w:t>
      </w:r>
    </w:p>
    <w:p>
      <w:pPr>
        <w:pStyle w:val="Normal"/>
        <w:numPr>
          <w:ilvl w:val="0"/>
          <w:numId w:val="3"/>
        </w:numPr>
        <w:spacing w:lineRule="auto" w:line="360"/>
        <w:jc w:val="both"/>
        <w:rPr/>
      </w:pPr>
      <w:r>
        <w:rPr>
          <w:rFonts w:cs="Times New Roman" w:ascii="Times New Roman" w:hAnsi="Times New Roman"/>
          <w:sz w:val="24"/>
          <w:szCs w:val="24"/>
          <w:lang w:val="hr"/>
        </w:rPr>
        <w:t>kazališnu djelatnost.</w:t>
      </w:r>
    </w:p>
    <w:p>
      <w:pPr>
        <w:pStyle w:val="Normal"/>
        <w:spacing w:lineRule="auto" w:line="360"/>
        <w:jc w:val="both"/>
        <w:rPr>
          <w:rFonts w:ascii="Times New Roman" w:hAnsi="Times New Roman"/>
          <w:sz w:val="24"/>
          <w:szCs w:val="24"/>
        </w:rPr>
      </w:pPr>
      <w:r>
        <w:rPr>
          <w:rFonts w:ascii="Times New Roman" w:hAnsi="Times New Roman"/>
          <w:sz w:val="24"/>
          <w:szCs w:val="24"/>
        </w:rPr>
        <w:t>Gradsko kazalište Žar ptica kroz četrdesetak godina svog djelovanja steklo je status respektabilnog kazališta za djecu i mlade, te je postalo jedno od najpoznatijih i najposjećenijih dječjih kazališta u Hrvatskoj.</w:t>
      </w:r>
    </w:p>
    <w:p>
      <w:pPr>
        <w:pStyle w:val="Normal"/>
        <w:spacing w:lineRule="auto" w:line="360"/>
        <w:jc w:val="both"/>
        <w:rPr>
          <w:rFonts w:ascii="Times New Roman" w:hAnsi="Times New Roman"/>
          <w:sz w:val="24"/>
          <w:szCs w:val="24"/>
        </w:rPr>
      </w:pPr>
      <w:bookmarkStart w:id="0" w:name="__DdeLink__521_1764182228"/>
      <w:r>
        <w:rPr>
          <w:rFonts w:cs="Times New Roman" w:ascii="Times New Roman" w:hAnsi="Times New Roman"/>
          <w:sz w:val="24"/>
          <w:szCs w:val="24"/>
          <w:shd w:fill="FFFFFF" w:val="clear"/>
        </w:rPr>
        <w:t>Kazalište želi što više utjecati na senzibiliziranje društvene zajednice na sveprisutne probleme u odrastanju djece, kao što je međuvršnjačko nasilje, razvod roditelja, problem prekomjerne težine kod djece… uvesti djecu u svijet bajki, p</w:t>
      </w:r>
      <w:bookmarkEnd w:id="0"/>
      <w:r>
        <w:rPr>
          <w:rFonts w:ascii="Times New Roman" w:hAnsi="Times New Roman"/>
          <w:sz w:val="24"/>
          <w:szCs w:val="24"/>
        </w:rPr>
        <w:t>ridobiti djecu najranije dobi da zavole kazalište, te nauče cijeniti kazališnu umjetnost, kao i književnost prema čijim predlošcima nastaju kazališne predstave.</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rPr>
          <w:rFonts w:ascii="Times New Roman" w:hAnsi="Times New Roman"/>
          <w:sz w:val="24"/>
          <w:szCs w:val="24"/>
        </w:rPr>
      </w:pPr>
      <w:r>
        <w:rPr>
          <w:rFonts w:cs="Times New Roman" w:ascii="Times New Roman" w:hAnsi="Times New Roman"/>
          <w:b/>
          <w:sz w:val="24"/>
          <w:szCs w:val="24"/>
        </w:rPr>
        <w:t>II. OBRAZLOŽENJE PROGRAMA (AKTIVNOSTI/PROJEKATA)</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Standard"/>
        <w:spacing w:lineRule="auto" w:line="360"/>
        <w:jc w:val="both"/>
        <w:rPr>
          <w:rFonts w:ascii="Times New Roman" w:hAnsi="Times New Roman"/>
          <w:sz w:val="24"/>
          <w:szCs w:val="24"/>
        </w:rPr>
      </w:pPr>
      <w:r>
        <w:rPr>
          <w:sz w:val="24"/>
          <w:szCs w:val="24"/>
        </w:rPr>
        <w:tab/>
        <w:t xml:space="preserve">Gradsko kazalište Žar ptica prema Ugovoru s Osnivačem ima obavezu realizacije tri premijerna naslova godišnje. Kao prvu premijeru u režiji </w:t>
      </w:r>
      <w:r>
        <w:rPr>
          <w:sz w:val="24"/>
          <w:szCs w:val="24"/>
        </w:rPr>
        <w:t>Darija Harjačeka</w:t>
      </w:r>
      <w:r>
        <w:rPr>
          <w:sz w:val="24"/>
          <w:szCs w:val="24"/>
        </w:rPr>
        <w:t xml:space="preserve"> radit ćemo </w:t>
      </w:r>
      <w:r>
        <w:rPr>
          <w:sz w:val="24"/>
          <w:szCs w:val="24"/>
        </w:rPr>
        <w:t>autorski tekst Dore Golub</w:t>
      </w:r>
      <w:r>
        <w:rPr>
          <w:i/>
          <w:iCs/>
          <w:sz w:val="24"/>
          <w:szCs w:val="24"/>
        </w:rPr>
        <w:t xml:space="preserve"> Pet nula, </w:t>
      </w:r>
      <w:r>
        <w:rPr>
          <w:i w:val="false"/>
          <w:iCs w:val="false"/>
          <w:sz w:val="24"/>
          <w:szCs w:val="24"/>
        </w:rPr>
        <w:t>koji se bavi problemom inflacije odlikaša u osnovnim školama, posljedicama i problemima koje takvo stanje donosi</w:t>
      </w:r>
      <w:r>
        <w:rPr>
          <w:sz w:val="24"/>
          <w:szCs w:val="24"/>
        </w:rPr>
        <w:t xml:space="preserve">. Nastavljamo </w:t>
      </w:r>
      <w:r>
        <w:rPr>
          <w:sz w:val="24"/>
          <w:szCs w:val="24"/>
        </w:rPr>
        <w:t>predstavom</w:t>
      </w:r>
      <w:r>
        <w:rPr>
          <w:i/>
          <w:iCs/>
          <w:sz w:val="24"/>
          <w:szCs w:val="24"/>
        </w:rPr>
        <w:t xml:space="preserve"> Dijete sreće</w:t>
      </w:r>
      <w:r>
        <w:rPr>
          <w:i/>
          <w:iCs/>
          <w:sz w:val="24"/>
          <w:szCs w:val="24"/>
        </w:rPr>
        <w:t xml:space="preserve"> </w:t>
      </w:r>
      <w:r>
        <w:rPr>
          <w:sz w:val="24"/>
          <w:szCs w:val="24"/>
        </w:rPr>
        <w:t xml:space="preserve">u režiji </w:t>
      </w:r>
      <w:r>
        <w:rPr>
          <w:sz w:val="24"/>
          <w:szCs w:val="24"/>
        </w:rPr>
        <w:t xml:space="preserve">Davida Collinsa, </w:t>
      </w:r>
      <w:r>
        <w:rPr>
          <w:sz w:val="24"/>
          <w:szCs w:val="24"/>
        </w:rPr>
        <w:t>i za kraj 202</w:t>
      </w:r>
      <w:r>
        <w:rPr>
          <w:sz w:val="24"/>
          <w:szCs w:val="24"/>
        </w:rPr>
        <w:t>5</w:t>
      </w:r>
      <w:r>
        <w:rPr>
          <w:sz w:val="24"/>
          <w:szCs w:val="24"/>
        </w:rPr>
        <w:t xml:space="preserve">. odlučili smo se za </w:t>
      </w:r>
      <w:r>
        <w:rPr>
          <w:sz w:val="24"/>
          <w:szCs w:val="24"/>
        </w:rPr>
        <w:t xml:space="preserve">lektirni klasik </w:t>
      </w:r>
      <w:r>
        <w:rPr>
          <w:i/>
          <w:iCs/>
          <w:sz w:val="24"/>
          <w:szCs w:val="24"/>
        </w:rPr>
        <w:t xml:space="preserve">Stanari u slonu, </w:t>
      </w:r>
      <w:r>
        <w:rPr>
          <w:i w:val="false"/>
          <w:iCs w:val="false"/>
          <w:sz w:val="24"/>
          <w:szCs w:val="24"/>
        </w:rPr>
        <w:t>Dubravka Horvatića u režiji Hrvoja Korbara. Priču o širenju grada na štetu smanjenja životnog prostora, koja na žalost odlično korespondira s današnjicom.</w:t>
      </w:r>
    </w:p>
    <w:p>
      <w:pPr>
        <w:pStyle w:val="Standard"/>
        <w:spacing w:lineRule="auto" w:line="360"/>
        <w:jc w:val="both"/>
        <w:rPr>
          <w:rFonts w:ascii="Times New Roman" w:hAnsi="Times New Roman"/>
          <w:sz w:val="24"/>
          <w:szCs w:val="24"/>
        </w:rPr>
      </w:pPr>
      <w:r>
        <w:rPr>
          <w:sz w:val="24"/>
          <w:szCs w:val="24"/>
        </w:rPr>
      </w:r>
    </w:p>
    <w:p>
      <w:pPr>
        <w:pStyle w:val="Standard"/>
        <w:spacing w:lineRule="auto" w:line="360"/>
        <w:jc w:val="both"/>
        <w:rPr/>
      </w:pPr>
      <w:r>
        <w:rPr>
          <w:sz w:val="24"/>
          <w:szCs w:val="24"/>
        </w:rPr>
        <w:t>A</w:t>
      </w:r>
      <w:r>
        <w:rPr>
          <w:sz w:val="24"/>
          <w:szCs w:val="24"/>
        </w:rPr>
        <w:t xml:space="preserve">ngažiranim predstavama i projektima koji ih prate, </w:t>
      </w:r>
      <w:r>
        <w:rPr>
          <w:sz w:val="24"/>
          <w:szCs w:val="24"/>
        </w:rPr>
        <w:t>godinama nastojimo</w:t>
      </w:r>
      <w:r>
        <w:rPr>
          <w:sz w:val="24"/>
          <w:szCs w:val="24"/>
        </w:rPr>
        <w:t xml:space="preserve"> afirmirati kazalište koje n</w:t>
      </w:r>
      <w:r>
        <w:rPr>
          <w:sz w:val="24"/>
          <w:szCs w:val="24"/>
        </w:rPr>
        <w:t>ije</w:t>
      </w:r>
      <w:r>
        <w:rPr>
          <w:sz w:val="24"/>
          <w:szCs w:val="24"/>
        </w:rPr>
        <w:t xml:space="preserve"> samo </w:t>
      </w:r>
      <w:r>
        <w:rPr>
          <w:sz w:val="24"/>
          <w:szCs w:val="24"/>
        </w:rPr>
        <w:t>zabava</w:t>
      </w:r>
      <w:r>
        <w:rPr>
          <w:sz w:val="24"/>
          <w:szCs w:val="24"/>
        </w:rPr>
        <w:t>, već komunicira o brojnim temama i problemima odrastanj</w:t>
      </w:r>
      <w:r>
        <w:rPr>
          <w:sz w:val="24"/>
          <w:szCs w:val="24"/>
        </w:rPr>
        <w:t>a</w:t>
      </w:r>
      <w:r>
        <w:rPr>
          <w:sz w:val="24"/>
          <w:szCs w:val="24"/>
        </w:rPr>
        <w:t xml:space="preserve">. </w:t>
      </w:r>
    </w:p>
    <w:p>
      <w:pPr>
        <w:pStyle w:val="Standard"/>
        <w:spacing w:lineRule="auto" w:line="360"/>
        <w:jc w:val="both"/>
        <w:rPr/>
      </w:pPr>
      <w:r>
        <w:rPr>
          <w:sz w:val="24"/>
          <w:szCs w:val="24"/>
        </w:rPr>
        <w:t xml:space="preserve">U 2025. godini nastavljamo započeti </w:t>
      </w:r>
      <w:r>
        <w:rPr>
          <w:sz w:val="24"/>
          <w:szCs w:val="24"/>
        </w:rPr>
        <w:t xml:space="preserve">proces </w:t>
      </w:r>
      <w:r>
        <w:rPr>
          <w:sz w:val="24"/>
          <w:szCs w:val="24"/>
        </w:rPr>
        <w:t>sveobuhvatne</w:t>
      </w:r>
      <w:r>
        <w:rPr>
          <w:sz w:val="24"/>
          <w:szCs w:val="24"/>
        </w:rPr>
        <w:t xml:space="preserve"> inkluzije djece s teškoćama u kazali</w:t>
      </w:r>
      <w:r>
        <w:rPr>
          <w:sz w:val="24"/>
          <w:szCs w:val="24"/>
        </w:rPr>
        <w:t>šte</w:t>
      </w:r>
      <w:r>
        <w:rPr>
          <w:sz w:val="24"/>
          <w:szCs w:val="24"/>
        </w:rPr>
        <w:t xml:space="preserve">. </w:t>
      </w:r>
      <w:r>
        <w:rPr>
          <w:sz w:val="24"/>
          <w:szCs w:val="24"/>
        </w:rPr>
        <w:t xml:space="preserve">U 2024. godini obnovili smo gledalište i prilagodili ga osobama s invaliditetom. Postavljene su indukcijska petlja i informacijska ploča. U tijeku je uređenje invalidskih parkirnih mjesta pred zgradom kazališta, a do kraja 2025. godine nadamo se u sklopu sveobuhvatne </w:t>
      </w:r>
      <w:r>
        <w:rPr>
          <w:sz w:val="24"/>
          <w:szCs w:val="24"/>
        </w:rPr>
        <w:t xml:space="preserve"> </w:t>
      </w:r>
      <w:r>
        <w:rPr>
          <w:sz w:val="24"/>
          <w:szCs w:val="24"/>
        </w:rPr>
        <w:t>energetske obnove izgraditi wc za invalide.</w:t>
      </w:r>
    </w:p>
    <w:p>
      <w:pPr>
        <w:pStyle w:val="Standard"/>
        <w:spacing w:lineRule="auto" w:line="360"/>
        <w:jc w:val="both"/>
        <w:rPr>
          <w:rFonts w:ascii="Times New Roman" w:hAnsi="Times New Roman"/>
          <w:sz w:val="24"/>
          <w:szCs w:val="24"/>
        </w:rPr>
      </w:pPr>
      <w:r>
        <w:rPr>
          <w:sz w:val="24"/>
          <w:szCs w:val="24"/>
        </w:rPr>
      </w:r>
    </w:p>
    <w:p>
      <w:pPr>
        <w:pStyle w:val="Standard"/>
        <w:spacing w:lineRule="auto" w:line="360"/>
        <w:jc w:val="both"/>
        <w:rPr>
          <w:rFonts w:ascii="Times New Roman" w:hAnsi="Times New Roman"/>
          <w:sz w:val="24"/>
          <w:szCs w:val="24"/>
        </w:rPr>
      </w:pPr>
      <w:r>
        <w:rPr>
          <w:sz w:val="24"/>
          <w:szCs w:val="24"/>
        </w:rPr>
        <w:t xml:space="preserve">Program je financijski maksimalno racionaliziran kako bismo ga mogli realizirati sredstvima GU za Kulturu </w:t>
      </w:r>
      <w:r>
        <w:rPr>
          <w:sz w:val="24"/>
          <w:szCs w:val="24"/>
        </w:rPr>
        <w:t>i vlastitim prihodima</w:t>
      </w:r>
      <w:r>
        <w:rPr>
          <w:sz w:val="24"/>
          <w:szCs w:val="24"/>
        </w:rPr>
        <w:t xml:space="preserve">. </w:t>
      </w:r>
      <w:r>
        <w:rPr>
          <w:sz w:val="24"/>
          <w:szCs w:val="24"/>
        </w:rPr>
        <w:t>U okolnostima povećanja cijene rada, inflacije i uvođenja eura, nastojimo pratiti povećanje autorskih honorara s povećanjem plaća, za što će  mo u trošiti sve veći udio od vlastitih prihoda. Svakako bi trebalo u budućnosti povećati sredstva GU za kulturu, kojim bi se nadoknadio rast cijena i povećanje honorara.</w:t>
      </w:r>
    </w:p>
    <w:p>
      <w:pPr>
        <w:pStyle w:val="Normal"/>
        <w:spacing w:lineRule="auto" w:line="360"/>
        <w:jc w:val="both"/>
        <w:rPr>
          <w:rFonts w:ascii="Times New Roman" w:hAnsi="Times New Roman" w:cs="Times New Roman"/>
          <w:b/>
          <w:b/>
          <w:sz w:val="24"/>
          <w:szCs w:val="24"/>
          <w:u w:val="single"/>
        </w:rPr>
      </w:pPr>
      <w:r>
        <w:rPr>
          <w:rFonts w:cs="Times New Roman" w:ascii="Times New Roman" w:hAnsi="Times New Roman"/>
          <w:b/>
          <w:sz w:val="24"/>
          <w:szCs w:val="24"/>
          <w:u w:val="single"/>
        </w:rPr>
      </w:r>
    </w:p>
    <w:p>
      <w:pPr>
        <w:pStyle w:val="Normal"/>
        <w:spacing w:lineRule="auto" w:line="360"/>
        <w:rPr>
          <w:rFonts w:ascii="Times New Roman" w:hAnsi="Times New Roman"/>
          <w:sz w:val="28"/>
          <w:szCs w:val="28"/>
        </w:rPr>
      </w:pPr>
      <w:r>
        <w:rPr>
          <w:rFonts w:cs="Times New Roman" w:ascii="Times New Roman" w:hAnsi="Times New Roman"/>
          <w:b/>
          <w:sz w:val="28"/>
          <w:szCs w:val="28"/>
          <w:u w:val="single"/>
        </w:rPr>
        <w:t>NAZIV I OPIS PROGRAMA:</w:t>
      </w:r>
    </w:p>
    <w:p>
      <w:pPr>
        <w:pStyle w:val="TextBody"/>
        <w:jc w:val="both"/>
        <w:rPr>
          <w:rFonts w:ascii="Calibri" w:hAnsi="Calibri" w:cs="Calibri"/>
          <w:b/>
          <w:b/>
          <w:bCs/>
          <w:sz w:val="24"/>
          <w:szCs w:val="24"/>
        </w:rPr>
      </w:pPr>
      <w:r>
        <w:rPr>
          <w:rFonts w:cs="Calibri"/>
          <w:b/>
          <w:bCs/>
          <w:sz w:val="24"/>
          <w:szCs w:val="24"/>
        </w:rPr>
        <w:t>PREMIJERNI NASLOVI U 2025. GODINI</w:t>
      </w:r>
    </w:p>
    <w:p>
      <w:pPr>
        <w:pStyle w:val="Normal"/>
        <w:spacing w:lineRule="auto" w:line="360"/>
        <w:rPr>
          <w:b/>
          <w:b/>
          <w:bCs/>
          <w:sz w:val="24"/>
          <w:szCs w:val="24"/>
        </w:rPr>
      </w:pPr>
      <w:r>
        <w:rPr>
          <w:b/>
          <w:bCs/>
          <w:sz w:val="24"/>
          <w:szCs w:val="24"/>
        </w:rPr>
      </w:r>
    </w:p>
    <w:p>
      <w:pPr>
        <w:pStyle w:val="Normal"/>
        <w:spacing w:lineRule="auto" w:line="360"/>
        <w:rPr/>
      </w:pPr>
      <w:r>
        <w:rPr>
          <w:b/>
          <w:bCs/>
          <w:sz w:val="24"/>
          <w:szCs w:val="24"/>
        </w:rPr>
        <w:t>Dario Harjaček: Pet nula</w:t>
      </w:r>
    </w:p>
    <w:p>
      <w:pPr>
        <w:pStyle w:val="Normal"/>
        <w:spacing w:lineRule="auto" w:line="360"/>
        <w:rPr/>
      </w:pPr>
      <w:r>
        <w:rPr>
          <w:sz w:val="24"/>
          <w:szCs w:val="24"/>
        </w:rPr>
        <w:t>Možemo li jedanput, za promjenu, biti iskreni? Možemo li pokušati ne lagati sami sebe i slobodno reći – nešto nije u redu? Sedamdeset posto gimnazija u gradu Zagrebu bit će dostupne isključivo djeci čiji je prosjek ocjena od petog do osmog razreda pet zarez nula. Što to znači? U najmanju ruku da sedamdeset posto učenika gimnazija predstavlja uzor renesansnog čovjeka, čija se izvrsnost očituje na svim područjima ljudskog znanja, u sportu i umjetnosti. Želimo u centar pažnje predstave staviti dijete koje ne može zadovoljiti kriterije izvrsnosti ovog sustava, dijete čije ocjene nisu pet zarez nula, dijete koje radi tih istih kriterija ne spava po nekoliko noći prije svakog pismenog testa u školi, dijete koje radi straha od neuspjeha ima teške glavobolje i gastritis, dijete koje ima dvanaest godina i čiji je život pun strepnji i nesigurnosti. To isto dijete posjeduje razne talente za koje školski sustav nije zainteresiran. Priča, dakle, ide otprilike ovako:</w:t>
      </w:r>
    </w:p>
    <w:p>
      <w:pPr>
        <w:pStyle w:val="Normal"/>
        <w:spacing w:lineRule="auto" w:line="360"/>
        <w:rPr/>
      </w:pPr>
      <w:r>
        <w:rPr>
          <w:sz w:val="24"/>
          <w:szCs w:val="24"/>
        </w:rPr>
        <w:t xml:space="preserve">Zovem se Ada. Imam dvanaest godina i stvarno postojim. Volim Harrya Stylesa i Taylor Swift. Volim slušati glazbu. Sama sam preko interneta naučila svirati ukulele. Svirala sam i violončelo u glazbenoj školi, ali odustala sam jer mi je u jednom trenutku to postalo preteško. Imam psa s kojim svaki dan idem u šetnju. Imam i mačku. Znam kuhati i radim fantastične kolače. Zanima me film. Sa svojim prijateljima često snimam kratke horor filmove. Moji roditelji kažu da sam dobro dijete. Prosjek ocjena u petom i šestom razredu bio mi je 4,50. Mislim da ću sedmi razred proći s četiri. Iako mi nitko ne radi pritisak oko ocjena, svaki odlazak na test za mene je noćna mora. Često za sebe kažem da sam glupa i lijena. S obzirom na moje ocjene ne mogu se upisati niti u jednu državnu gimnaziju u Zagrebu. Što mi je onda činiti? Znam, zainteresirana sam postati grafički tehničar ili pedikerka. Hotelijerski tehničar? Aha, ne, nisam. Ne zanima me to. Što mi je onda činiti? Nadvladat ću sve svoje strahove, zapeti i postati jedna od onih pet zarez nula učenika. I više nikad neću za sebe reći da sam lijena i glupa. Nakon toga upisat ću tešku gimnaziju u kojoj ću se gušiti od učenja i još većih pritisaka nego sada, rasturit ću maturu i upisati neki zahtjevan fakultet. Aha, ne, ovo nije jedna od tih predstava. Ništa... onda ne znam. Znam samo da bih voljela biti sretna.  </w:t>
      </w:r>
    </w:p>
    <w:p>
      <w:pPr>
        <w:pStyle w:val="Normal"/>
        <w:spacing w:lineRule="auto" w:line="360"/>
        <w:jc w:val="right"/>
        <w:rPr>
          <w:b w:val="false"/>
          <w:b w:val="false"/>
          <w:bCs w:val="false"/>
          <w:i/>
          <w:i/>
          <w:iCs/>
        </w:rPr>
      </w:pPr>
      <w:r>
        <w:rPr>
          <w:rFonts w:cs="Calibri"/>
          <w:b w:val="false"/>
          <w:bCs w:val="false"/>
          <w:i/>
          <w:iCs/>
          <w:sz w:val="24"/>
          <w:szCs w:val="24"/>
        </w:rPr>
        <w:t>Dario Harjaček, redatelj</w:t>
      </w:r>
    </w:p>
    <w:p>
      <w:pPr>
        <w:pStyle w:val="Normal"/>
        <w:bidi w:val="0"/>
        <w:spacing w:lineRule="auto" w:line="360"/>
        <w:jc w:val="left"/>
        <w:rPr>
          <w:b/>
          <w:b/>
          <w:bCs/>
          <w:sz w:val="24"/>
          <w:szCs w:val="24"/>
        </w:rPr>
      </w:pPr>
      <w:r>
        <w:rPr>
          <w:b/>
          <w:bCs/>
          <w:sz w:val="24"/>
          <w:szCs w:val="24"/>
        </w:rPr>
      </w:r>
    </w:p>
    <w:p>
      <w:pPr>
        <w:pStyle w:val="Normal"/>
        <w:bidi w:val="0"/>
        <w:spacing w:lineRule="auto" w:line="360"/>
        <w:jc w:val="left"/>
        <w:rPr>
          <w:rFonts w:ascii="Calibri" w:hAnsi="Calibri"/>
        </w:rPr>
      </w:pPr>
      <w:r>
        <w:rPr>
          <w:b/>
          <w:bCs/>
          <w:sz w:val="24"/>
          <w:szCs w:val="24"/>
        </w:rPr>
        <w:t>David Collins: Dijete sreće</w:t>
      </w:r>
    </w:p>
    <w:p>
      <w:pPr>
        <w:pStyle w:val="Normal"/>
        <w:bidi w:val="0"/>
        <w:spacing w:lineRule="auto" w:line="360"/>
        <w:jc w:val="left"/>
        <w:rPr>
          <w:rFonts w:ascii="Calibri" w:hAnsi="Calibri"/>
        </w:rPr>
      </w:pPr>
      <w:r>
        <w:rPr>
          <w:sz w:val="24"/>
          <w:szCs w:val="24"/>
        </w:rPr>
        <w:t xml:space="preserve">David Collins poznati je Australski glumac, član glumačko - komičarskog dueta The Umbilical Brothers koji igraju diljem svijeta, sudjeluju na festivalima i u televizijskim emisijama, između ostaloga redovno nastupaju na Broadwayu i gostovali su emisiji The tonight show with Jay Leno. </w:t>
      </w:r>
    </w:p>
    <w:p>
      <w:pPr>
        <w:pStyle w:val="Normal"/>
        <w:bidi w:val="0"/>
        <w:spacing w:lineRule="auto" w:line="360"/>
        <w:jc w:val="left"/>
        <w:rPr>
          <w:rFonts w:ascii="Calibri" w:hAnsi="Calibri"/>
        </w:rPr>
      </w:pPr>
      <w:r>
        <w:rPr>
          <w:sz w:val="24"/>
          <w:szCs w:val="24"/>
        </w:rPr>
        <w:t xml:space="preserve">Predstavu za djecu </w:t>
      </w:r>
      <w:r>
        <w:rPr>
          <w:i/>
          <w:iCs/>
          <w:sz w:val="24"/>
          <w:szCs w:val="24"/>
        </w:rPr>
        <w:t>Dijete sreće</w:t>
      </w:r>
      <w:r>
        <w:rPr>
          <w:sz w:val="24"/>
          <w:szCs w:val="24"/>
        </w:rPr>
        <w:t xml:space="preserve"> David Collins izvodi po čitavom svijetu više od deset godina, a postavljena je i u nekoliko europskih zemalja. Gospodin Collins će u travnju 2025. godine predstavu režirati u Žar ptici s Amandom Prenkaj u naslovnoj ulozi.</w:t>
      </w:r>
    </w:p>
    <w:p>
      <w:pPr>
        <w:pStyle w:val="PreformattedText"/>
        <w:widowControl/>
        <w:shd w:val="clear" w:fill="F8F9FA"/>
        <w:bidi w:val="0"/>
        <w:spacing w:lineRule="auto" w:line="360" w:before="0" w:after="0"/>
        <w:jc w:val="left"/>
        <w:rPr>
          <w:rFonts w:ascii="Calibri" w:hAnsi="Calibri"/>
        </w:rPr>
      </w:pPr>
      <w:r>
        <w:rPr>
          <w:rFonts w:ascii="Calibri" w:hAnsi="Calibri"/>
          <w:b w:val="false"/>
          <w:i w:val="false"/>
          <w:caps w:val="false"/>
          <w:smallCaps w:val="false"/>
          <w:color w:val="202124"/>
          <w:spacing w:val="0"/>
          <w:sz w:val="24"/>
          <w:szCs w:val="24"/>
          <w:lang w:val="hr-HR"/>
        </w:rPr>
        <w:t xml:space="preserve">Ova priča je smještena u srednjovjekovna vremena daleko... daleko... ili puno bliže, ovisno o načinu putovanja. Ako putujete letećim zmajem vrlo, vrlo blizu. Dobri čarobnjak i zli kralj u zajedničkoj potrazi. Pomiješajte tajanstvenog riječnog lađara, velikog majmuna i siromašnog vlasnika putujućeg cirkusa, i dobit ćete napetu priču. </w:t>
      </w:r>
    </w:p>
    <w:p>
      <w:pPr>
        <w:pStyle w:val="PreformattedText"/>
        <w:widowControl/>
        <w:shd w:val="clear" w:fill="F8F9FA"/>
        <w:bidi w:val="0"/>
        <w:spacing w:lineRule="auto" w:line="360" w:before="0" w:after="0"/>
        <w:jc w:val="left"/>
        <w:rPr>
          <w:rFonts w:ascii="Calibri" w:hAnsi="Calibri"/>
        </w:rPr>
      </w:pPr>
      <w:r>
        <w:rPr>
          <w:rFonts w:ascii="Calibri" w:hAnsi="Calibri"/>
          <w:b w:val="false"/>
          <w:i w:val="false"/>
          <w:caps w:val="false"/>
          <w:smallCaps w:val="false"/>
          <w:color w:val="202124"/>
          <w:spacing w:val="0"/>
          <w:sz w:val="24"/>
          <w:szCs w:val="24"/>
          <w:lang w:val="hr-HR"/>
        </w:rPr>
        <w:t>Nešto što je na pozornici izgledalo kao zid od hrpe kartonskih kutija postaje dvorac i špilja i još svašta nešto. Svemu treba dodati jednog velikodušnog i spretnog izvođača koji igra sva lica s jedinstvenim vokalnim, fizičkim i mimičkim vještinama uz stalnu izvedbenu prisutnost. I dobili smo staromodno iskustvo pripovijedanja priče koje se dopada mladoj publici ali i unutarnjem djetetu u odraslima.</w:t>
      </w:r>
    </w:p>
    <w:p>
      <w:pPr>
        <w:pStyle w:val="Normal"/>
        <w:spacing w:lineRule="auto" w:line="360"/>
        <w:jc w:val="right"/>
        <w:rPr>
          <w:rFonts w:ascii="Calibri" w:hAnsi="Calibri" w:cs="Calibri"/>
          <w:b/>
          <w:b/>
          <w:bCs/>
        </w:rPr>
      </w:pPr>
      <w:r>
        <w:rPr>
          <w:rFonts w:cs="Calibri"/>
          <w:b/>
          <w:bCs/>
        </w:rPr>
      </w:r>
    </w:p>
    <w:p>
      <w:pPr>
        <w:pStyle w:val="Normal"/>
        <w:bidi w:val="0"/>
        <w:spacing w:lineRule="auto" w:line="360"/>
        <w:jc w:val="left"/>
        <w:rPr/>
      </w:pPr>
      <w:r>
        <w:rPr>
          <w:rFonts w:cs="Helvetica"/>
          <w:b/>
          <w:bCs/>
          <w:i w:val="false"/>
          <w:iCs w:val="false"/>
          <w:sz w:val="24"/>
          <w:szCs w:val="24"/>
        </w:rPr>
        <w:t>Dubravko Horvatić: Stanari u slonu</w:t>
      </w:r>
    </w:p>
    <w:p>
      <w:pPr>
        <w:pStyle w:val="Normal"/>
        <w:bidi w:val="0"/>
        <w:spacing w:lineRule="auto" w:line="360"/>
        <w:jc w:val="left"/>
        <w:rPr>
          <w:sz w:val="24"/>
          <w:szCs w:val="24"/>
        </w:rPr>
      </w:pPr>
      <w:r>
        <w:rPr>
          <w:rFonts w:cs="Helvetica"/>
          <w:i/>
          <w:iCs/>
          <w:sz w:val="24"/>
          <w:szCs w:val="24"/>
        </w:rPr>
        <w:t xml:space="preserve">Stanari u slonu </w:t>
      </w:r>
      <w:r>
        <w:rPr>
          <w:rFonts w:cs="Helvetica"/>
          <w:i w:val="false"/>
          <w:iCs w:val="false"/>
          <w:sz w:val="24"/>
          <w:szCs w:val="24"/>
        </w:rPr>
        <w:t xml:space="preserve">Dubravka Horvatića zbirka su duhovitih kratkih priča, crtica i pjesama koje opisuju dječje igru i maštu, odrastanje i školovanje, odnose s roditeljima i – život u gradu koji postaje sve teži i sve nepodnošljiviji – sve je manje zelenih površina, prometne gužve su nepodnošljive, buldožeri koji grade nove stambene zgrade prijete malim, obiteljskim kućicama, grad je prepun smeća. Zvuči poznato, zar ne? </w:t>
      </w:r>
    </w:p>
    <w:p>
      <w:pPr>
        <w:pStyle w:val="Normal"/>
        <w:bidi w:val="0"/>
        <w:spacing w:lineRule="auto" w:line="360"/>
        <w:jc w:val="both"/>
        <w:rPr>
          <w:sz w:val="24"/>
          <w:szCs w:val="24"/>
        </w:rPr>
      </w:pPr>
      <w:r>
        <w:rPr>
          <w:rFonts w:cs="Helvetica"/>
          <w:i w:val="false"/>
          <w:iCs w:val="false"/>
          <w:sz w:val="24"/>
          <w:szCs w:val="24"/>
        </w:rPr>
        <w:t xml:space="preserve">U jednom takvom gradu, na posljednjoj zelenoj livadi, pojavljuje se jedan dobroćudni slon – zbog nedostatka prostora za stanovanje u gradu, jedan čovjek zamoli slona da se nastani u njegovom ogromnom tijelu. Slon na to pristaje, i pokreće lavinu građana koji više ni ne pitaju mogu li se nastaniti u slonu. Slon tako postaje nova stambena zajednica. </w:t>
      </w:r>
    </w:p>
    <w:p>
      <w:pPr>
        <w:pStyle w:val="Normal"/>
        <w:bidi w:val="0"/>
        <w:spacing w:lineRule="auto" w:line="360"/>
        <w:jc w:val="both"/>
        <w:rPr/>
      </w:pPr>
      <w:r>
        <w:rPr>
          <w:rFonts w:cs="Helvetica"/>
          <w:i w:val="false"/>
          <w:iCs w:val="false"/>
          <w:sz w:val="24"/>
          <w:szCs w:val="24"/>
        </w:rPr>
        <w:t xml:space="preserve">Prema motivima zbirke priča i pjesama Dubravka Horvatića </w:t>
      </w:r>
      <w:r>
        <w:rPr>
          <w:rFonts w:cs="Helvetica"/>
          <w:i/>
          <w:iCs/>
          <w:sz w:val="24"/>
          <w:szCs w:val="24"/>
        </w:rPr>
        <w:t>Stanari u slonu</w:t>
      </w:r>
      <w:r>
        <w:rPr>
          <w:rFonts w:cs="Helvetica"/>
          <w:i w:val="false"/>
          <w:iCs w:val="false"/>
          <w:sz w:val="24"/>
          <w:szCs w:val="24"/>
        </w:rPr>
        <w:t xml:space="preserve">, nova dramatizacija postavlja u središte priče suvremena pitanja zajedničkog stanovanja, ali i zajedničkog opstanka, odnosa prema okolišu, odnosa prema zajedničkom - javnom prostoru. U našoj dramatizaciji junaci su djeca – buntovnici, djeca koja se pokušavaju boriti za bolji svijet i bolje društvo. Djeca koja su svjesna da možemo bolje živjeti samo ako surađujemo jedni s drugima, kako s ljudima koji nas okružuju, tako i s prirodom i svim drugim živim bićima o kojima također ovisimo.  </w:t>
      </w:r>
    </w:p>
    <w:p>
      <w:pPr>
        <w:pStyle w:val="Normal"/>
        <w:bidi w:val="0"/>
        <w:spacing w:lineRule="auto" w:line="360"/>
        <w:jc w:val="right"/>
        <w:rPr/>
      </w:pPr>
      <w:r>
        <w:rPr>
          <w:rFonts w:cs="Helvetica"/>
          <w:i/>
          <w:iCs/>
          <w:sz w:val="24"/>
          <w:szCs w:val="24"/>
        </w:rPr>
        <w:t>Hrvoje Korbar, redatelj</w:t>
      </w:r>
    </w:p>
    <w:p>
      <w:pPr>
        <w:pStyle w:val="Normal"/>
        <w:bidi w:val="0"/>
        <w:spacing w:lineRule="auto" w:line="360"/>
        <w:jc w:val="both"/>
        <w:rPr>
          <w:rFonts w:ascii="Calibri" w:hAnsi="Calibri" w:cs="Helvetica"/>
          <w:i w:val="false"/>
          <w:i w:val="false"/>
          <w:iCs w:val="false"/>
        </w:rPr>
      </w:pPr>
      <w:r>
        <w:rPr>
          <w:rFonts w:cs="Helvetica"/>
          <w:i w:val="false"/>
          <w:iCs w:val="false"/>
          <w:color w:val="202124"/>
          <w:sz w:val="24"/>
          <w:szCs w:val="24"/>
        </w:rPr>
      </w:r>
    </w:p>
    <w:p>
      <w:pPr>
        <w:pStyle w:val="Standard"/>
        <w:spacing w:lineRule="auto" w:line="360"/>
        <w:rPr>
          <w:rFonts w:ascii="Times New Roman" w:hAnsi="Times New Roman"/>
          <w:color w:val="202124"/>
          <w:sz w:val="24"/>
          <w:szCs w:val="24"/>
        </w:rPr>
      </w:pPr>
      <w:r>
        <w:rPr>
          <w:color w:val="202124"/>
          <w:sz w:val="24"/>
          <w:szCs w:val="24"/>
        </w:rPr>
      </w:r>
    </w:p>
    <w:p>
      <w:pPr>
        <w:pStyle w:val="Standard"/>
        <w:spacing w:lineRule="auto" w:line="360"/>
        <w:rPr>
          <w:rFonts w:ascii="Times New Roman" w:hAnsi="Times New Roman"/>
          <w:color w:val="202124"/>
          <w:sz w:val="24"/>
          <w:szCs w:val="24"/>
        </w:rPr>
      </w:pPr>
      <w:r>
        <w:rPr>
          <w:color w:val="202124"/>
          <w:sz w:val="24"/>
          <w:szCs w:val="24"/>
        </w:rPr>
      </w:r>
    </w:p>
    <w:p>
      <w:pPr>
        <w:pStyle w:val="Standard"/>
        <w:spacing w:lineRule="auto" w:line="360"/>
        <w:rPr>
          <w:rFonts w:ascii="Times New Roman" w:hAnsi="Times New Roman"/>
          <w:color w:val="202124"/>
          <w:sz w:val="24"/>
          <w:szCs w:val="24"/>
        </w:rPr>
      </w:pPr>
      <w:r>
        <w:rPr>
          <w:color w:val="202124"/>
          <w:sz w:val="24"/>
          <w:szCs w:val="24"/>
        </w:rPr>
      </w:r>
    </w:p>
    <w:p>
      <w:pPr>
        <w:pStyle w:val="Standard"/>
        <w:spacing w:lineRule="auto" w:line="360"/>
        <w:rPr>
          <w:rFonts w:ascii="Times New Roman" w:hAnsi="Times New Roman"/>
          <w:color w:val="202124"/>
          <w:sz w:val="24"/>
          <w:szCs w:val="24"/>
        </w:rPr>
      </w:pPr>
      <w:r>
        <w:rPr>
          <w:color w:val="202124"/>
          <w:sz w:val="24"/>
          <w:szCs w:val="24"/>
        </w:rPr>
      </w:r>
    </w:p>
    <w:p>
      <w:pPr>
        <w:pStyle w:val="Standard"/>
        <w:spacing w:lineRule="auto" w:line="360"/>
        <w:rPr>
          <w:rFonts w:ascii="Times New Roman" w:hAnsi="Times New Roman"/>
          <w:color w:val="202124"/>
          <w:sz w:val="24"/>
          <w:szCs w:val="24"/>
        </w:rPr>
      </w:pPr>
      <w:r>
        <w:rPr>
          <w:color w:val="202124"/>
          <w:sz w:val="24"/>
          <w:szCs w:val="24"/>
        </w:rPr>
      </w:r>
    </w:p>
    <w:p>
      <w:pPr>
        <w:pStyle w:val="Standard"/>
        <w:spacing w:lineRule="auto" w:line="360"/>
        <w:rPr>
          <w:rFonts w:ascii="Times New Roman" w:hAnsi="Times New Roman"/>
          <w:color w:val="202124"/>
          <w:sz w:val="24"/>
          <w:szCs w:val="24"/>
        </w:rPr>
      </w:pPr>
      <w:r>
        <w:rPr>
          <w:color w:val="202124"/>
          <w:sz w:val="24"/>
          <w:szCs w:val="24"/>
        </w:rPr>
      </w:r>
    </w:p>
    <w:p>
      <w:pPr>
        <w:pStyle w:val="Standard"/>
        <w:spacing w:lineRule="auto" w:line="360"/>
        <w:rPr>
          <w:rFonts w:ascii="Times New Roman" w:hAnsi="Times New Roman"/>
          <w:color w:val="202124"/>
          <w:sz w:val="24"/>
          <w:szCs w:val="24"/>
        </w:rPr>
      </w:pPr>
      <w:r>
        <w:rPr>
          <w:color w:val="202124"/>
          <w:sz w:val="24"/>
          <w:szCs w:val="24"/>
        </w:rPr>
      </w:r>
    </w:p>
    <w:p>
      <w:pPr>
        <w:pStyle w:val="Standard"/>
        <w:spacing w:lineRule="auto" w:line="360"/>
        <w:rPr>
          <w:rFonts w:ascii="Times New Roman" w:hAnsi="Times New Roman"/>
          <w:color w:val="202124"/>
          <w:sz w:val="24"/>
          <w:szCs w:val="24"/>
        </w:rPr>
      </w:pPr>
      <w:r>
        <w:rPr>
          <w:color w:val="202124"/>
          <w:sz w:val="24"/>
          <w:szCs w:val="24"/>
        </w:rPr>
      </w:r>
    </w:p>
    <w:p>
      <w:pPr>
        <w:pStyle w:val="Standard"/>
        <w:spacing w:lineRule="auto" w:line="360"/>
        <w:rPr>
          <w:rFonts w:ascii="Times New Roman" w:hAnsi="Times New Roman"/>
          <w:color w:val="202124"/>
          <w:sz w:val="24"/>
          <w:szCs w:val="24"/>
        </w:rPr>
      </w:pPr>
      <w:r>
        <w:rPr>
          <w:color w:val="202124"/>
          <w:sz w:val="24"/>
          <w:szCs w:val="24"/>
        </w:rPr>
      </w:r>
    </w:p>
    <w:p>
      <w:pPr>
        <w:pStyle w:val="Standard"/>
        <w:spacing w:lineRule="auto" w:line="360"/>
        <w:rPr>
          <w:rFonts w:ascii="Times New Roman" w:hAnsi="Times New Roman"/>
          <w:color w:val="202124"/>
          <w:sz w:val="24"/>
          <w:szCs w:val="24"/>
        </w:rPr>
      </w:pPr>
      <w:r>
        <w:rPr>
          <w:color w:val="202124"/>
          <w:sz w:val="24"/>
          <w:szCs w:val="24"/>
        </w:rPr>
      </w:r>
    </w:p>
    <w:p>
      <w:pPr>
        <w:pStyle w:val="Normal"/>
        <w:spacing w:lineRule="auto" w:line="360" w:before="0" w:after="0"/>
        <w:rPr>
          <w:rFonts w:ascii="Times New Roman" w:hAnsi="Times New Roman"/>
          <w:sz w:val="24"/>
          <w:szCs w:val="24"/>
        </w:rPr>
      </w:pPr>
      <w:r>
        <w:rPr>
          <w:rFonts w:cs="Times New Roman" w:ascii="Times New Roman" w:hAnsi="Times New Roman"/>
          <w:b/>
          <w:sz w:val="24"/>
          <w:szCs w:val="24"/>
        </w:rPr>
        <w:t>ZAKONSKA I DRUGA PODLOGA ZA PROVEDBU PROGRAMA:</w:t>
      </w:r>
    </w:p>
    <w:p>
      <w:pPr>
        <w:pStyle w:val="Normal"/>
        <w:spacing w:lineRule="auto" w:line="360" w:before="0" w:after="0"/>
        <w:jc w:val="both"/>
        <w:rPr>
          <w:rFonts w:ascii="Times New Roman" w:hAnsi="Times New Roman"/>
          <w:sz w:val="24"/>
          <w:szCs w:val="24"/>
        </w:rPr>
      </w:pPr>
      <w:r>
        <w:rPr>
          <w:rFonts w:cs="Times New Roman" w:ascii="Times New Roman" w:hAnsi="Times New Roman"/>
          <w:sz w:val="24"/>
          <w:szCs w:val="24"/>
        </w:rPr>
        <w:tab/>
        <w:t>Zakon o proračunu, Zakon o ustanovama, Zakon o kulturnim vijećima i financiranju javnih potreba u kulturi, Statut Gradskog kazališta Žar ptica.</w:t>
      </w:r>
    </w:p>
    <w:p>
      <w:pPr>
        <w:pStyle w:val="Normal"/>
        <w:spacing w:lineRule="auto" w:line="360" w:before="0" w:after="0"/>
        <w:jc w:val="both"/>
        <w:rPr>
          <w:rFonts w:ascii="Times New Roman" w:hAnsi="Times New Roman" w:cs="Times New Roman"/>
          <w:b/>
          <w:b/>
          <w:sz w:val="24"/>
          <w:szCs w:val="24"/>
          <w:highlight w:val="yellow"/>
        </w:rPr>
      </w:pPr>
      <w:r>
        <w:rPr>
          <w:rFonts w:cs="Times New Roman" w:ascii="Times New Roman" w:hAnsi="Times New Roman"/>
          <w:b/>
          <w:sz w:val="24"/>
          <w:szCs w:val="24"/>
          <w:highlight w:val="yellow"/>
        </w:rPr>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t>KRATKI OPIS AKTIVNOSTI/PROJEKTA:</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sz w:val="24"/>
          <w:szCs w:val="24"/>
        </w:rPr>
        <w:tab/>
        <w:t>Postavljanjem djela domaćih i stranih autora želimo djeci približiti domaću i stranu književnost te javnim pozivom promovirati suvremeno kazalište za djecu i mlade.</w:t>
      </w:r>
    </w:p>
    <w:p>
      <w:pPr>
        <w:pStyle w:val="Normal"/>
        <w:spacing w:lineRule="auto" w:line="36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rPr>
          <w:rFonts w:ascii="Times New Roman" w:hAnsi="Times New Roman"/>
          <w:sz w:val="24"/>
          <w:szCs w:val="24"/>
        </w:rPr>
      </w:pPr>
      <w:r>
        <w:rPr>
          <w:rFonts w:cs="Times New Roman" w:ascii="Times New Roman" w:hAnsi="Times New Roman"/>
          <w:b/>
          <w:sz w:val="24"/>
          <w:szCs w:val="24"/>
        </w:rPr>
        <w:t>CILJEVI PROGRAMA:</w:t>
      </w:r>
    </w:p>
    <w:p>
      <w:pPr>
        <w:pStyle w:val="Normal"/>
        <w:spacing w:lineRule="auto" w:line="360" w:before="0" w:after="0"/>
        <w:rPr>
          <w:rFonts w:cs="Times New Roman"/>
          <w:b/>
          <w:b/>
        </w:rPr>
      </w:pPr>
      <w:r>
        <w:rPr>
          <w:rFonts w:cs="Times New Roman"/>
          <w:b/>
        </w:rPr>
      </w:r>
    </w:p>
    <w:p>
      <w:pPr>
        <w:pStyle w:val="Normal"/>
        <w:spacing w:lineRule="auto" w:line="360" w:before="0" w:after="0"/>
        <w:rPr>
          <w:rFonts w:ascii="Times New Roman" w:hAnsi="Times New Roman"/>
          <w:b w:val="false"/>
          <w:b w:val="false"/>
          <w:bCs w:val="false"/>
          <w:sz w:val="24"/>
          <w:szCs w:val="24"/>
        </w:rPr>
      </w:pPr>
      <w:r>
        <w:rPr>
          <w:rFonts w:cs="Times New Roman" w:ascii="Times New Roman" w:hAnsi="Times New Roman"/>
          <w:b w:val="false"/>
          <w:bCs w:val="false"/>
          <w:sz w:val="24"/>
          <w:szCs w:val="24"/>
        </w:rPr>
        <w:tab/>
        <w:t>Gradsko kazalište Žar ptica obavlja svoju djelatnost u skladu s programskim okvirom određenim od strane osnivača:</w:t>
      </w:r>
    </w:p>
    <w:p>
      <w:pPr>
        <w:pStyle w:val="Normal"/>
        <w:numPr>
          <w:ilvl w:val="0"/>
          <w:numId w:val="1"/>
        </w:numPr>
        <w:spacing w:lineRule="auto" w:line="360" w:before="0" w:after="0"/>
        <w:rPr>
          <w:rFonts w:ascii="Times New Roman" w:hAnsi="Times New Roman"/>
          <w:sz w:val="24"/>
          <w:szCs w:val="24"/>
        </w:rPr>
      </w:pPr>
      <w:r>
        <w:rPr>
          <w:rFonts w:cs="Times New Roman" w:ascii="Times New Roman" w:hAnsi="Times New Roman"/>
          <w:b w:val="false"/>
          <w:bCs w:val="false"/>
          <w:sz w:val="24"/>
          <w:szCs w:val="24"/>
        </w:rPr>
        <w:t>prezentiranje dramskog stvaralaštva za djecu do 15 godina iz opusa klasika hrvatske  i svjetske književnosti</w:t>
      </w:r>
    </w:p>
    <w:p>
      <w:pPr>
        <w:pStyle w:val="Normal"/>
        <w:numPr>
          <w:ilvl w:val="0"/>
          <w:numId w:val="1"/>
        </w:numPr>
        <w:spacing w:lineRule="auto" w:line="360" w:before="0" w:after="0"/>
        <w:rPr>
          <w:rFonts w:ascii="Times New Roman" w:hAnsi="Times New Roman"/>
          <w:sz w:val="24"/>
          <w:szCs w:val="24"/>
        </w:rPr>
      </w:pPr>
      <w:r>
        <w:rPr>
          <w:rFonts w:cs="Times New Roman" w:ascii="Times New Roman" w:hAnsi="Times New Roman"/>
          <w:b w:val="false"/>
          <w:bCs w:val="false"/>
          <w:sz w:val="24"/>
          <w:szCs w:val="24"/>
        </w:rPr>
        <w:t>formiranje scene za mladež iz opusa klasika te suvremene hrvatske i svjetske književnosti</w:t>
      </w:r>
    </w:p>
    <w:p>
      <w:pPr>
        <w:pStyle w:val="Normal"/>
        <w:numPr>
          <w:ilvl w:val="0"/>
          <w:numId w:val="1"/>
        </w:numPr>
        <w:spacing w:lineRule="auto" w:line="360" w:before="0" w:after="0"/>
        <w:rPr>
          <w:rFonts w:ascii="Times New Roman" w:hAnsi="Times New Roman"/>
          <w:sz w:val="24"/>
          <w:szCs w:val="24"/>
        </w:rPr>
      </w:pPr>
      <w:r>
        <w:rPr>
          <w:rFonts w:cs="Times New Roman" w:ascii="Times New Roman" w:hAnsi="Times New Roman"/>
          <w:b w:val="false"/>
          <w:bCs w:val="false"/>
          <w:sz w:val="24"/>
          <w:szCs w:val="24"/>
        </w:rPr>
        <w:t>adaptacija poznatih bajki u kontekstu našega vremena i naše stvarnosti.</w:t>
      </w:r>
    </w:p>
    <w:p>
      <w:pPr>
        <w:pStyle w:val="Normal"/>
        <w:spacing w:lineRule="auto" w:line="360" w:before="0" w:after="0"/>
        <w:rPr>
          <w:rFonts w:cs="Times New Roman"/>
        </w:rPr>
      </w:pPr>
      <w:r>
        <w:rPr>
          <w:rFonts w:cs="Times New Roman"/>
        </w:rPr>
      </w:r>
    </w:p>
    <w:p>
      <w:pPr>
        <w:pStyle w:val="Normal"/>
        <w:spacing w:lineRule="auto" w:line="360" w:before="0" w:after="0"/>
        <w:rPr>
          <w:rFonts w:ascii="Times New Roman" w:hAnsi="Times New Roman"/>
          <w:b w:val="false"/>
          <w:b w:val="false"/>
          <w:bCs w:val="false"/>
          <w:sz w:val="24"/>
          <w:szCs w:val="24"/>
        </w:rPr>
      </w:pPr>
      <w:r>
        <w:rPr>
          <w:rFonts w:cs="Times New Roman" w:ascii="Times New Roman" w:hAnsi="Times New Roman"/>
          <w:b w:val="false"/>
          <w:bCs w:val="false"/>
          <w:sz w:val="24"/>
          <w:szCs w:val="24"/>
        </w:rPr>
        <w:t>P</w:t>
      </w:r>
      <w:r>
        <w:rPr>
          <w:rFonts w:cs="Times New Roman" w:ascii="Times New Roman" w:hAnsi="Times New Roman"/>
          <w:b w:val="false"/>
          <w:bCs w:val="false"/>
          <w:sz w:val="24"/>
          <w:szCs w:val="24"/>
        </w:rPr>
        <w:t>rogram GK Žar ptica želimo organizirati na principu više paralelnih smjernica:</w:t>
      </w:r>
    </w:p>
    <w:p>
      <w:pPr>
        <w:pStyle w:val="Normal"/>
        <w:numPr>
          <w:ilvl w:val="0"/>
          <w:numId w:val="2"/>
        </w:numPr>
        <w:spacing w:lineRule="auto" w:line="360" w:before="0" w:after="0"/>
        <w:rPr>
          <w:rFonts w:ascii="Times New Roman" w:hAnsi="Times New Roman"/>
          <w:sz w:val="24"/>
          <w:szCs w:val="24"/>
        </w:rPr>
      </w:pPr>
      <w:r>
        <w:rPr>
          <w:rFonts w:cs="Times New Roman" w:ascii="Times New Roman" w:hAnsi="Times New Roman"/>
          <w:b w:val="false"/>
          <w:bCs w:val="false"/>
          <w:sz w:val="24"/>
          <w:szCs w:val="24"/>
        </w:rPr>
        <w:t>adaptacije poznatih klasika hrvatske i svjetske književnosti kao osnovni smjer programa (lektirni naslovi kao dio nastave Hrvatskog jezika i književnosti)</w:t>
      </w:r>
    </w:p>
    <w:p>
      <w:pPr>
        <w:pStyle w:val="Normal"/>
        <w:numPr>
          <w:ilvl w:val="0"/>
          <w:numId w:val="2"/>
        </w:numPr>
        <w:spacing w:lineRule="auto" w:line="360" w:before="0" w:after="0"/>
        <w:rPr>
          <w:rFonts w:ascii="Times New Roman" w:hAnsi="Times New Roman"/>
          <w:b w:val="false"/>
          <w:b w:val="false"/>
          <w:bCs w:val="false"/>
          <w:sz w:val="24"/>
          <w:szCs w:val="24"/>
        </w:rPr>
      </w:pPr>
      <w:r>
        <w:rPr>
          <w:rFonts w:cs="Times New Roman" w:ascii="Times New Roman" w:hAnsi="Times New Roman"/>
          <w:b w:val="false"/>
          <w:bCs w:val="false"/>
          <w:sz w:val="24"/>
          <w:szCs w:val="24"/>
        </w:rPr>
        <w:t>suvremeno dramsko pismo za djecu (domaći autori i natječaji za najbolji dramski tekst)</w:t>
      </w:r>
    </w:p>
    <w:p>
      <w:pPr>
        <w:pStyle w:val="Normal"/>
        <w:numPr>
          <w:ilvl w:val="0"/>
          <w:numId w:val="2"/>
        </w:numPr>
        <w:spacing w:lineRule="auto" w:line="360" w:before="0" w:after="0"/>
        <w:rPr>
          <w:rFonts w:ascii="Times New Roman" w:hAnsi="Times New Roman"/>
          <w:sz w:val="24"/>
          <w:szCs w:val="24"/>
        </w:rPr>
      </w:pPr>
      <w:r>
        <w:rPr>
          <w:rFonts w:cs="Times New Roman" w:ascii="Times New Roman" w:hAnsi="Times New Roman"/>
          <w:b w:val="false"/>
          <w:bCs w:val="false"/>
          <w:sz w:val="24"/>
          <w:szCs w:val="24"/>
        </w:rPr>
        <w:t xml:space="preserve">kazalište kao podrška drugim nastavnim predmetima (glazbeni odgoj, priroda i društvo, popularizacija znanosti) </w:t>
      </w:r>
    </w:p>
    <w:p>
      <w:pPr>
        <w:pStyle w:val="Normal"/>
        <w:numPr>
          <w:ilvl w:val="0"/>
          <w:numId w:val="2"/>
        </w:numPr>
        <w:spacing w:lineRule="auto" w:line="360" w:before="0" w:after="0"/>
        <w:rPr>
          <w:rFonts w:ascii="Times New Roman" w:hAnsi="Times New Roman"/>
          <w:sz w:val="24"/>
          <w:szCs w:val="24"/>
        </w:rPr>
      </w:pPr>
      <w:r>
        <w:rPr>
          <w:rFonts w:cs="Times New Roman" w:ascii="Times New Roman" w:hAnsi="Times New Roman"/>
          <w:b w:val="false"/>
          <w:bCs w:val="false"/>
          <w:sz w:val="24"/>
          <w:szCs w:val="24"/>
        </w:rPr>
        <w:t>autorsko kazalište</w:t>
      </w:r>
    </w:p>
    <w:p>
      <w:pPr>
        <w:pStyle w:val="Normal"/>
        <w:numPr>
          <w:ilvl w:val="0"/>
          <w:numId w:val="2"/>
        </w:numPr>
        <w:spacing w:lineRule="auto" w:line="360" w:before="0" w:after="0"/>
        <w:rPr>
          <w:rFonts w:ascii="Times New Roman" w:hAnsi="Times New Roman"/>
          <w:sz w:val="24"/>
          <w:szCs w:val="24"/>
        </w:rPr>
      </w:pPr>
      <w:r>
        <w:rPr>
          <w:rFonts w:cs="Times New Roman" w:ascii="Times New Roman" w:hAnsi="Times New Roman"/>
          <w:b w:val="false"/>
          <w:bCs w:val="false"/>
          <w:sz w:val="24"/>
          <w:szCs w:val="24"/>
        </w:rPr>
        <w:t>angažirano kazalište - teme namijenjene ciljanoj publici (problemi odrastanja i adolescencije, vršnjačko nasilje, ovisnosti, poremećaji prehrane i ponašanja itd.)</w:t>
      </w:r>
    </w:p>
    <w:p>
      <w:pPr>
        <w:pStyle w:val="Normal"/>
        <w:numPr>
          <w:ilvl w:val="0"/>
          <w:numId w:val="0"/>
        </w:numPr>
        <w:spacing w:lineRule="auto" w:line="360" w:before="0" w:after="0"/>
        <w:ind w:left="720" w:hanging="0"/>
        <w:rPr>
          <w:rFonts w:cs="Times New Roman"/>
          <w:b w:val="false"/>
          <w:b w:val="false"/>
          <w:bCs w:val="false"/>
        </w:rPr>
      </w:pPr>
      <w:r>
        <w:rPr>
          <w:rFonts w:cs="Times New Roman"/>
          <w:b w:val="false"/>
          <w:bCs w:val="false"/>
        </w:rPr>
      </w:r>
    </w:p>
    <w:p>
      <w:pPr>
        <w:pStyle w:val="Normal"/>
        <w:spacing w:lineRule="auto" w:line="360" w:before="0" w:after="0"/>
        <w:rPr>
          <w:rFonts w:ascii="Times New Roman" w:hAnsi="Times New Roman"/>
          <w:sz w:val="24"/>
          <w:szCs w:val="24"/>
        </w:rPr>
      </w:pPr>
      <w:r>
        <w:rPr/>
      </w:r>
    </w:p>
    <w:p>
      <w:pPr>
        <w:pStyle w:val="Normal"/>
        <w:spacing w:lineRule="auto" w:line="360" w:before="0" w:after="0"/>
        <w:jc w:val="both"/>
        <w:rPr>
          <w:rFonts w:cs="Times New Roman"/>
          <w:b/>
          <w:b/>
          <w:bCs w:val="false"/>
        </w:rPr>
      </w:pPr>
      <w:r>
        <w:rPr/>
      </w:r>
    </w:p>
    <w:p>
      <w:pPr>
        <w:pStyle w:val="Normal"/>
        <w:spacing w:lineRule="auto" w:line="360" w:before="0" w:after="0"/>
        <w:jc w:val="both"/>
        <w:rPr>
          <w:rFonts w:cs="Times New Roman"/>
        </w:rPr>
      </w:pPr>
      <w:r>
        <w:rPr>
          <w:rFonts w:cs="Times New Roman"/>
        </w:rPr>
      </w:r>
    </w:p>
    <w:p>
      <w:pPr>
        <w:pStyle w:val="Normal"/>
        <w:spacing w:lineRule="auto" w:line="360" w:before="0" w:after="0"/>
        <w:jc w:val="both"/>
        <w:rPr>
          <w:rFonts w:ascii="Times New Roman" w:hAnsi="Times New Roman"/>
          <w:sz w:val="24"/>
          <w:szCs w:val="24"/>
        </w:rPr>
      </w:pPr>
      <w:r>
        <w:rPr/>
      </w:r>
    </w:p>
    <w:p>
      <w:pPr>
        <w:pStyle w:val="Normal"/>
        <w:spacing w:lineRule="auto" w:line="360" w:before="0" w:after="0"/>
        <w:jc w:val="both"/>
        <w:rPr>
          <w:rFonts w:cs="Times New Roman"/>
        </w:rPr>
      </w:pPr>
      <w:r>
        <w:rPr>
          <w:rFonts w:cs="Times New Roman"/>
        </w:rPr>
      </w:r>
    </w:p>
    <w:p>
      <w:pPr>
        <w:pStyle w:val="Normal"/>
        <w:spacing w:lineRule="auto" w:line="360" w:before="0" w:after="0"/>
        <w:rPr>
          <w:rFonts w:ascii="Times New Roman" w:hAnsi="Times New Roman"/>
          <w:sz w:val="24"/>
          <w:szCs w:val="24"/>
        </w:rPr>
      </w:pPr>
      <w:r>
        <w:rPr>
          <w:rFonts w:cs="Times New Roman" w:ascii="Times New Roman" w:hAnsi="Times New Roman"/>
          <w:b/>
          <w:sz w:val="24"/>
          <w:szCs w:val="24"/>
        </w:rPr>
        <w:t>POKAZATELJI UČINKA PROGRAMA:</w:t>
      </w:r>
    </w:p>
    <w:p>
      <w:pPr>
        <w:pStyle w:val="Normal"/>
        <w:spacing w:lineRule="auto" w:line="360" w:before="0" w:after="0"/>
        <w:rPr>
          <w:rFonts w:cs="Times New Roman"/>
          <w:b/>
          <w:b/>
        </w:rPr>
      </w:pPr>
      <w:r>
        <w:rPr>
          <w:rFonts w:cs="Times New Roman"/>
          <w:b/>
        </w:rPr>
      </w:r>
    </w:p>
    <w:p>
      <w:pPr>
        <w:pStyle w:val="Textbody1"/>
        <w:widowControl/>
        <w:spacing w:lineRule="auto" w:line="360" w:before="0" w:after="283"/>
        <w:jc w:val="both"/>
        <w:rPr>
          <w:rFonts w:ascii="Times New Roman" w:hAnsi="Times New Roman"/>
          <w:sz w:val="24"/>
          <w:szCs w:val="24"/>
        </w:rPr>
      </w:pPr>
      <w:r>
        <w:rPr>
          <w:sz w:val="24"/>
          <w:szCs w:val="24"/>
        </w:rPr>
        <w:tab/>
        <w:t xml:space="preserve">Posebnu umjetničku vrijednost predstava ovog kazališta potvrđuje čak 119 nagrada koje je kazalište osvojilo sudjelujući na svim značajnim festivalima u Hrvatskoj i  inozemstvu. GK Žar ptica je dobitnik </w:t>
      </w:r>
      <w:r>
        <w:rPr>
          <w:sz w:val="24"/>
          <w:szCs w:val="24"/>
        </w:rPr>
        <w:t>osam</w:t>
      </w:r>
      <w:r>
        <w:rPr>
          <w:sz w:val="24"/>
          <w:szCs w:val="24"/>
        </w:rPr>
        <w:t xml:space="preserve"> Nagrad</w:t>
      </w:r>
      <w:r>
        <w:rPr>
          <w:sz w:val="24"/>
          <w:szCs w:val="24"/>
        </w:rPr>
        <w:t>a</w:t>
      </w:r>
      <w:r>
        <w:rPr>
          <w:sz w:val="24"/>
          <w:szCs w:val="24"/>
        </w:rPr>
        <w:t xml:space="preserve"> hrvatskog glumišta za najbolju predstavu za djecu i mlade.</w:t>
      </w:r>
    </w:p>
    <w:p>
      <w:pPr>
        <w:pStyle w:val="Textbody1"/>
        <w:widowControl/>
        <w:spacing w:lineRule="auto" w:line="360" w:before="0" w:after="283"/>
        <w:jc w:val="both"/>
        <w:rPr>
          <w:rFonts w:ascii="Times New Roman" w:hAnsi="Times New Roman"/>
          <w:sz w:val="24"/>
          <w:szCs w:val="24"/>
        </w:rPr>
      </w:pPr>
      <w:r>
        <w:rPr>
          <w:sz w:val="24"/>
          <w:szCs w:val="24"/>
        </w:rPr>
        <w:t>U procesu inkluzije potporu su nam pružili Gradski ured za kulturu i civilno društvo, Gradski ured za socijalnu zaštitu i osobe s invaliditetom, Kazalište za slijepe i slabovidne Novi život, Hrvatski savez slijepih i slabovidnih, Savez gluhih i nagluhih grada Zagreba, Udruga Down Zagreb te Centar za rehabilitaciju Silver.</w:t>
      </w:r>
    </w:p>
    <w:p>
      <w:pPr>
        <w:pStyle w:val="Textbody1"/>
        <w:widowControl/>
        <w:spacing w:lineRule="auto" w:line="360" w:before="0" w:after="283"/>
        <w:jc w:val="both"/>
        <w:rPr/>
      </w:pPr>
      <w:r>
        <w:rPr/>
      </w:r>
    </w:p>
    <w:p>
      <w:pPr>
        <w:pStyle w:val="Normal"/>
        <w:rPr>
          <w:rFonts w:ascii="Times New Roman" w:hAnsi="Times New Roman"/>
          <w:b/>
          <w:b/>
          <w:bCs/>
          <w:sz w:val="24"/>
          <w:szCs w:val="24"/>
        </w:rPr>
      </w:pPr>
      <w:r>
        <w:rPr>
          <w:rFonts w:ascii="Times New Roman" w:hAnsi="Times New Roman"/>
          <w:b/>
          <w:bCs/>
          <w:sz w:val="24"/>
          <w:szCs w:val="24"/>
        </w:rPr>
        <w:t>POKAZATELJI REZULTATA PROGRAMA:</w:t>
      </w:r>
    </w:p>
    <w:p>
      <w:pPr>
        <w:pStyle w:val="Textbody1"/>
        <w:widowControl/>
        <w:spacing w:lineRule="auto" w:line="360" w:before="0" w:after="283"/>
        <w:rPr/>
      </w:pPr>
      <w:r>
        <w:rPr>
          <w:rStyle w:val="StrongEmphasis"/>
          <w:rFonts w:cs="Times New Roman"/>
          <w:b w:val="false"/>
          <w:bCs w:val="false"/>
          <w:sz w:val="24"/>
          <w:szCs w:val="24"/>
        </w:rPr>
        <w:tab/>
        <w:t>GK ŽAR PTICA</w:t>
      </w:r>
      <w:r>
        <w:rPr>
          <w:rStyle w:val="StrongEmphasis"/>
          <w:rFonts w:cs="Times New Roman"/>
          <w:sz w:val="24"/>
          <w:szCs w:val="24"/>
        </w:rPr>
        <w:t xml:space="preserve"> </w:t>
      </w:r>
      <w:r>
        <w:rPr>
          <w:rFonts w:cs="Times New Roman"/>
          <w:sz w:val="24"/>
          <w:szCs w:val="24"/>
        </w:rPr>
        <w:t>osnovano prije 40 godina i jedno je od najproduktivnijih zagrebačkih kazališta za djecu predškolskog i školskog uzrasta, s tri premijerna naslova i 300 izvedbi godišnje.</w:t>
        <w:br/>
      </w:r>
    </w:p>
    <w:p>
      <w:pPr>
        <w:pStyle w:val="Standard"/>
        <w:spacing w:lineRule="auto" w:line="360"/>
        <w:jc w:val="both"/>
        <w:rPr/>
      </w:pPr>
      <w:r>
        <w:rPr/>
      </w:r>
    </w:p>
    <w:sectPr>
      <w:type w:val="nextPage"/>
      <w:pgSz w:w="11906" w:h="16838"/>
      <w:pgMar w:left="1417" w:right="1417"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Liberation Mono">
    <w:altName w:val="Courier New"/>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sz w:val="24"/>
        <w:b w:val="false"/>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hr-H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hr-HR" w:eastAsia="en-US" w:bidi="ar-SA"/>
    </w:rPr>
  </w:style>
  <w:style w:type="character" w:styleId="DefaultParagraphFont" w:default="1">
    <w:name w:val="Default Paragraph Font"/>
    <w:uiPriority w:val="1"/>
    <w:semiHidden/>
    <w:unhideWhenUsed/>
    <w:qFormat/>
    <w:rPr/>
  </w:style>
  <w:style w:type="character" w:styleId="StrongEmphasis" w:customStyle="1">
    <w:name w:val="Strong Emphasis"/>
    <w:qFormat/>
    <w:rsid w:val="00f057ef"/>
    <w:rPr>
      <w:b/>
      <w:bCs/>
    </w:rPr>
  </w:style>
  <w:style w:type="character" w:styleId="InternetLink">
    <w:name w:val="Hyperlink"/>
    <w:basedOn w:val="DefaultParagraphFont"/>
    <w:uiPriority w:val="99"/>
    <w:unhideWhenUsed/>
    <w:rsid w:val="00df261e"/>
    <w:rPr>
      <w:color w:val="0563C1" w:themeColor="hyperlink"/>
      <w:u w:val="single"/>
    </w:rPr>
  </w:style>
  <w:style w:type="character" w:styleId="UnresolvedMention">
    <w:name w:val="Unresolved Mention"/>
    <w:basedOn w:val="DefaultParagraphFont"/>
    <w:uiPriority w:val="99"/>
    <w:semiHidden/>
    <w:unhideWhenUsed/>
    <w:qFormat/>
    <w:rsid w:val="00df261e"/>
    <w:rPr>
      <w:color w:val="605E5C"/>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ListParagraph">
    <w:name w:val="List Paragraph"/>
    <w:basedOn w:val="Normal"/>
    <w:uiPriority w:val="34"/>
    <w:qFormat/>
    <w:rsid w:val="00424038"/>
    <w:pPr>
      <w:spacing w:before="0" w:after="160"/>
      <w:ind w:left="720" w:hanging="0"/>
      <w:contextualSpacing/>
    </w:pPr>
    <w:rPr/>
  </w:style>
  <w:style w:type="paragraph" w:styleId="Standard" w:customStyle="1">
    <w:name w:val="Standard"/>
    <w:qFormat/>
    <w:rsid w:val="00f057ef"/>
    <w:pPr>
      <w:widowControl w:val="false"/>
      <w:suppressAutoHyphens w:val="true"/>
      <w:bidi w:val="0"/>
      <w:spacing w:lineRule="auto" w:line="240" w:before="0" w:after="0"/>
      <w:jc w:val="left"/>
      <w:textAlignment w:val="baseline"/>
    </w:pPr>
    <w:rPr>
      <w:rFonts w:ascii="Times New Roman" w:hAnsi="Times New Roman" w:eastAsia="Andale Sans UI" w:cs="Tahoma"/>
      <w:color w:val="00000A"/>
      <w:kern w:val="0"/>
      <w:sz w:val="24"/>
      <w:szCs w:val="24"/>
      <w:lang w:val="hr-HR" w:eastAsia="zh-CN" w:bidi="hi-IN"/>
    </w:rPr>
  </w:style>
  <w:style w:type="paragraph" w:styleId="Textbody1" w:customStyle="1">
    <w:name w:val="Text body"/>
    <w:basedOn w:val="Standard"/>
    <w:qFormat/>
    <w:rsid w:val="00f057ef"/>
    <w:pPr>
      <w:spacing w:before="0" w:after="120"/>
    </w:pPr>
    <w:rPr/>
  </w:style>
  <w:style w:type="paragraph" w:styleId="PreformattedText" w:customStyle="1">
    <w:name w:val="Preformatted Text"/>
    <w:basedOn w:val="Standard"/>
    <w:qFormat/>
    <w:rsid w:val="00f057ef"/>
    <w:pPr/>
    <w:rPr>
      <w:rFonts w:ascii="Liberation Mono" w:hAnsi="Liberation Mono" w:eastAsia="NSimSun" w:cs="Liberation Mono"/>
      <w:sz w:val="20"/>
      <w:szCs w:val="20"/>
    </w:rPr>
  </w:style>
  <w:style w:type="paragraph" w:styleId="HorizontalLine" w:customStyle="1">
    <w:name w:val="Horizontal Line"/>
    <w:basedOn w:val="Standard"/>
    <w:qFormat/>
    <w:rsid w:val="00f057ef"/>
    <w:pPr>
      <w:suppressLineNumbers/>
      <w:spacing w:before="0" w:after="283"/>
    </w:pPr>
    <w:rPr>
      <w:sz w:val="12"/>
      <w:szCs w:val="12"/>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Application>LibreOffice/7.1.3.2$Windows_X86_64 LibreOffice_project/47f78053abe362b9384784d31a6e56f8511eb1c1</Application>
  <AppVersion>15.0000</AppVersion>
  <DocSecurity>0</DocSecurity>
  <Pages>6</Pages>
  <Words>1504</Words>
  <Characters>8512</Characters>
  <CharactersWithSpaces>9990</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2022-12-28T13:02:00Z</dcterms:created>
  <dc:creator>NS Dubrava</dc:creator>
  <dc:description/>
  <dc:language>hr-HR</dc:language>
  <cp:lastModifiedBy/>
  <cp:lastPrinted>2022-10-17T11:01:00Z</cp:lastPrinted>
  <dcterms:modified xsi:type="dcterms:W3CDTF">2025-01-27T12:28:19Z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